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</w:pPr>
      <w:r>
        <w:rPr>
          <w:rFonts w:hint="eastAsia"/>
        </w:rPr>
        <w:t>项目配置说明</w:t>
      </w:r>
    </w:p>
    <w:p>
      <w:r>
        <w:rPr>
          <w:rFonts w:hint="eastAsia"/>
        </w:rPr>
        <w:t>开发工具：ec</w:t>
      </w:r>
      <w:r>
        <w:t>lipse</w:t>
      </w:r>
    </w:p>
    <w:p>
      <w:r>
        <w:rPr>
          <w:rFonts w:hint="eastAsia"/>
        </w:rPr>
        <w:t>J</w:t>
      </w:r>
      <w:r>
        <w:t>DK:jdk-17.0.1</w:t>
      </w:r>
    </w:p>
    <w:p>
      <w:r>
        <w:t>Tomcat</w:t>
      </w:r>
      <w:r>
        <w:rPr>
          <w:rFonts w:hint="eastAsia"/>
        </w:rPr>
        <w:t>服务器：t</w:t>
      </w:r>
      <w:r>
        <w:t xml:space="preserve">omcat </w:t>
      </w:r>
      <w:r>
        <w:rPr>
          <w:rFonts w:hint="eastAsia"/>
        </w:rPr>
        <w:t>9.0.65</w:t>
      </w:r>
    </w:p>
    <w:p>
      <w:pPr>
        <w:rPr>
          <w:rFonts w:hint="eastAsia"/>
          <w:lang w:val="en-US" w:eastAsia="zh-CN"/>
        </w:rPr>
      </w:pPr>
      <w:r>
        <w:rPr>
          <w:rFonts w:hint="eastAsia"/>
        </w:rPr>
        <w:t>数据库：</w:t>
      </w:r>
      <w:r>
        <w:rPr>
          <w:rFonts w:hint="eastAsia"/>
          <w:lang w:val="en-US" w:eastAsia="zh-CN"/>
        </w:rPr>
        <w:t>MySQL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082800" cy="973455"/>
            <wp:effectExtent l="0" t="0" r="0" b="444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082800" cy="973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155315" cy="1677035"/>
            <wp:effectExtent l="0" t="0" r="6985" b="1206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155315" cy="1677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项目使用说明</w:t>
      </w:r>
    </w:p>
    <w:p>
      <w:pPr>
        <w:numPr>
          <w:ilvl w:val="0"/>
          <w:numId w:val="1"/>
        </w:num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项目功能介绍：</w:t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此次主要实现本系统的7个功能模块，系统首页如图1：</w:t>
      </w:r>
    </w:p>
    <w:p>
      <w:pPr>
        <w:widowControl w:val="0"/>
        <w:numPr>
          <w:numId w:val="0"/>
        </w:numPr>
        <w:ind w:left="420" w:leftChars="0"/>
        <w:jc w:val="both"/>
        <w:rPr>
          <w:rFonts w:hint="default"/>
          <w:lang w:val="en-US" w:eastAsia="zh-CN"/>
        </w:rPr>
      </w:pPr>
      <w:r>
        <w:rPr>
          <w:rFonts w:hint="eastAsia" w:cstheme="minorBidi"/>
          <w:b/>
          <w:bCs/>
          <w:kern w:val="2"/>
          <w:sz w:val="21"/>
          <w:szCs w:val="24"/>
          <w:lang w:val="en-US" w:eastAsia="zh-CN" w:bidi="ar-SA"/>
        </w:rPr>
        <w:t>·</w:t>
      </w:r>
      <w:r>
        <w:rPr>
          <w:rFonts w:hint="eastAsia"/>
          <w:lang w:val="en-US" w:eastAsia="zh-CN"/>
        </w:rPr>
        <w:t>注册登录</w:t>
      </w:r>
    </w:p>
    <w:p>
      <w:pPr>
        <w:widowControl w:val="0"/>
        <w:numPr>
          <w:numId w:val="0"/>
        </w:numPr>
        <w:ind w:left="420" w:leftChars="0"/>
        <w:jc w:val="both"/>
        <w:rPr>
          <w:rFonts w:hint="default"/>
          <w:lang w:val="en-US" w:eastAsia="zh-CN"/>
        </w:rPr>
      </w:pPr>
      <w:r>
        <w:rPr>
          <w:rFonts w:hint="eastAsia" w:cstheme="minorBidi"/>
          <w:b/>
          <w:bCs/>
          <w:kern w:val="2"/>
          <w:sz w:val="21"/>
          <w:szCs w:val="24"/>
          <w:lang w:val="en-US" w:eastAsia="zh-CN" w:bidi="ar-SA"/>
        </w:rPr>
        <w:t>·</w:t>
      </w:r>
      <w:r>
        <w:rPr>
          <w:rFonts w:hint="eastAsia"/>
          <w:lang w:val="en-US" w:eastAsia="zh-CN"/>
        </w:rPr>
        <w:t>商品分类</w:t>
      </w:r>
    </w:p>
    <w:p>
      <w:pPr>
        <w:widowControl w:val="0"/>
        <w:numPr>
          <w:numId w:val="0"/>
        </w:numPr>
        <w:ind w:left="420" w:leftChars="0"/>
        <w:jc w:val="both"/>
        <w:rPr>
          <w:rFonts w:hint="default"/>
          <w:lang w:val="en-US" w:eastAsia="zh-CN"/>
        </w:rPr>
      </w:pPr>
      <w:r>
        <w:rPr>
          <w:rFonts w:hint="eastAsia" w:cstheme="minorBidi"/>
          <w:b/>
          <w:bCs/>
          <w:kern w:val="2"/>
          <w:sz w:val="21"/>
          <w:szCs w:val="24"/>
          <w:lang w:val="en-US" w:eastAsia="zh-CN" w:bidi="ar-SA"/>
        </w:rPr>
        <w:t>·</w:t>
      </w:r>
      <w:r>
        <w:rPr>
          <w:rFonts w:hint="eastAsia"/>
          <w:lang w:val="en-US" w:eastAsia="zh-CN"/>
        </w:rPr>
        <w:t>热销排行</w:t>
      </w:r>
    </w:p>
    <w:p>
      <w:pPr>
        <w:widowControl w:val="0"/>
        <w:numPr>
          <w:numId w:val="0"/>
        </w:numPr>
        <w:ind w:left="420" w:leftChars="0"/>
        <w:jc w:val="both"/>
        <w:rPr>
          <w:rFonts w:hint="default"/>
          <w:lang w:val="en-US" w:eastAsia="zh-CN"/>
        </w:rPr>
      </w:pPr>
      <w:r>
        <w:rPr>
          <w:rFonts w:hint="eastAsia" w:cstheme="minorBidi"/>
          <w:b/>
          <w:bCs/>
          <w:kern w:val="2"/>
          <w:sz w:val="21"/>
          <w:szCs w:val="24"/>
          <w:lang w:val="en-US" w:eastAsia="zh-CN" w:bidi="ar-SA"/>
        </w:rPr>
        <w:t>·</w:t>
      </w:r>
      <w:r>
        <w:rPr>
          <w:rFonts w:hint="eastAsia"/>
          <w:lang w:val="en-US" w:eastAsia="zh-CN"/>
        </w:rPr>
        <w:t>最新商品查询</w:t>
      </w:r>
    </w:p>
    <w:p>
      <w:pPr>
        <w:widowControl w:val="0"/>
        <w:numPr>
          <w:numId w:val="0"/>
        </w:numPr>
        <w:ind w:left="420" w:leftChars="0"/>
        <w:jc w:val="both"/>
        <w:rPr>
          <w:rFonts w:hint="default"/>
          <w:lang w:val="en-US" w:eastAsia="zh-CN"/>
        </w:rPr>
      </w:pPr>
      <w:r>
        <w:rPr>
          <w:rFonts w:hint="eastAsia" w:cstheme="minorBidi"/>
          <w:b/>
          <w:bCs/>
          <w:kern w:val="2"/>
          <w:sz w:val="21"/>
          <w:szCs w:val="24"/>
          <w:lang w:val="en-US" w:eastAsia="zh-CN" w:bidi="ar-SA"/>
        </w:rPr>
        <w:t>·</w:t>
      </w:r>
      <w:r>
        <w:rPr>
          <w:rFonts w:hint="eastAsia"/>
          <w:lang w:val="en-US" w:eastAsia="zh-CN"/>
        </w:rPr>
        <w:t>购物车模块</w:t>
      </w:r>
    </w:p>
    <w:p>
      <w:pPr>
        <w:widowControl w:val="0"/>
        <w:numPr>
          <w:numId w:val="0"/>
        </w:numPr>
        <w:ind w:left="420" w:leftChars="0"/>
        <w:jc w:val="both"/>
        <w:rPr>
          <w:rFonts w:hint="default"/>
          <w:lang w:val="en-US" w:eastAsia="zh-CN"/>
        </w:rPr>
      </w:pPr>
      <w:r>
        <w:rPr>
          <w:rFonts w:hint="eastAsia" w:cstheme="minorBidi"/>
          <w:b/>
          <w:bCs/>
          <w:kern w:val="2"/>
          <w:sz w:val="21"/>
          <w:szCs w:val="24"/>
          <w:lang w:val="en-US" w:eastAsia="zh-CN" w:bidi="ar-SA"/>
        </w:rPr>
        <w:t>·</w:t>
      </w:r>
      <w:r>
        <w:rPr>
          <w:rFonts w:hint="eastAsia"/>
          <w:lang w:val="en-US" w:eastAsia="zh-CN"/>
        </w:rPr>
        <w:t>关键字搜索商品</w:t>
      </w:r>
    </w:p>
    <w:p>
      <w:pPr>
        <w:widowControl w:val="0"/>
        <w:numPr>
          <w:numId w:val="0"/>
        </w:numPr>
        <w:ind w:left="420" w:leftChars="0"/>
        <w:jc w:val="both"/>
        <w:rPr>
          <w:rFonts w:hint="default"/>
          <w:lang w:val="en-US" w:eastAsia="zh-CN"/>
        </w:rPr>
      </w:pPr>
      <w:r>
        <w:rPr>
          <w:rFonts w:hint="eastAsia" w:cstheme="minorBidi"/>
          <w:b/>
          <w:bCs/>
          <w:kern w:val="2"/>
          <w:sz w:val="21"/>
          <w:szCs w:val="24"/>
          <w:lang w:val="en-US" w:eastAsia="zh-CN" w:bidi="ar-SA"/>
        </w:rPr>
        <w:t>·</w:t>
      </w:r>
      <w:r>
        <w:rPr>
          <w:rFonts w:hint="eastAsia"/>
          <w:lang w:val="en-US" w:eastAsia="zh-CN"/>
        </w:rPr>
        <w:t>全部商品展示（含分页）</w:t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73675" cy="5647690"/>
            <wp:effectExtent l="0" t="0" r="9525" b="3810"/>
            <wp:docPr id="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647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widowControl w:val="0"/>
        <w:numPr>
          <w:numId w:val="0"/>
        </w:numPr>
        <w:jc w:val="both"/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用户注册：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在进行商品购买之前，</w:t>
      </w:r>
      <w:r>
        <w:rPr>
          <w:rFonts w:hint="eastAsia"/>
        </w:rPr>
        <w:t>需要先注册一个用户</w:t>
      </w:r>
      <w:r>
        <w:rPr>
          <w:rFonts w:hint="eastAsia"/>
          <w:lang w:val="en-US" w:eastAsia="zh-CN"/>
        </w:rPr>
        <w:t>再</w:t>
      </w:r>
      <w:r>
        <w:rPr>
          <w:rFonts w:hint="eastAsia"/>
        </w:rPr>
        <w:t>进行登录操作，</w:t>
      </w:r>
      <w:r>
        <w:rPr>
          <w:rFonts w:hint="eastAsia"/>
          <w:lang w:val="en-US" w:eastAsia="zh-CN"/>
        </w:rPr>
        <w:t>在首页中</w:t>
      </w:r>
      <w:r>
        <w:rPr>
          <w:rFonts w:hint="eastAsia"/>
        </w:rPr>
        <w:t>可点击左侧的注册按钮或这右上方的</w:t>
      </w:r>
      <w:r>
        <w:rPr>
          <w:rFonts w:hint="eastAsia"/>
          <w:lang w:eastAsia="zh-CN"/>
        </w:rPr>
        <w:t>“</w:t>
      </w:r>
      <w:r>
        <w:rPr>
          <w:rFonts w:hint="eastAsia"/>
        </w:rPr>
        <w:t>注册</w:t>
      </w:r>
      <w:r>
        <w:rPr>
          <w:rFonts w:hint="eastAsia"/>
          <w:lang w:eastAsia="zh-CN"/>
        </w:rPr>
        <w:t>”</w:t>
      </w:r>
      <w:r>
        <w:rPr>
          <w:rFonts w:hint="eastAsia"/>
        </w:rPr>
        <w:t>文字跳转到注册用户界面（</w:t>
      </w:r>
      <w:r>
        <w:rPr>
          <w:rFonts w:hint="eastAsia"/>
          <w:lang w:val="en-US" w:eastAsia="zh-CN"/>
        </w:rPr>
        <w:t>图2</w:t>
      </w:r>
      <w:r>
        <w:rPr>
          <w:rFonts w:hint="eastAsia"/>
        </w:rPr>
        <w:t>）</w:t>
      </w:r>
      <w:r>
        <w:rPr>
          <w:rFonts w:hint="eastAsia"/>
          <w:lang w:val="en-US" w:eastAsia="zh-CN"/>
        </w:rPr>
        <w:t>。其中各类信息有相应的限制：</w:t>
      </w:r>
    </w:p>
    <w:p>
      <w:pPr>
        <w:numPr>
          <w:ilvl w:val="0"/>
          <w:numId w:val="2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用户名、密码、确认密码、性别、兴趣等信息不可为空，且两次输入的密码需一</w:t>
      </w:r>
      <w:r>
        <w:rPr>
          <w:rFonts w:hint="eastAsia"/>
          <w:lang w:val="en-US" w:eastAsia="zh-CN"/>
        </w:rPr>
        <w:tab/>
        <w:t/>
      </w:r>
      <w:r>
        <w:rPr>
          <w:rFonts w:hint="eastAsia"/>
          <w:lang w:val="en-US" w:eastAsia="zh-CN"/>
        </w:rPr>
        <w:tab/>
        <w:t>致。</w:t>
      </w:r>
    </w:p>
    <w:p>
      <w:pPr>
        <w:numPr>
          <w:ilvl w:val="0"/>
          <w:numId w:val="2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用户名的长度不能超过15，且不能重复；</w:t>
      </w:r>
    </w:p>
    <w:p>
      <w:pPr>
        <w:jc w:val="center"/>
      </w:pPr>
      <w:r>
        <w:drawing>
          <wp:inline distT="0" distB="0" distL="114300" distR="114300">
            <wp:extent cx="5264150" cy="2350135"/>
            <wp:effectExtent l="0" t="0" r="6350" b="12065"/>
            <wp:docPr id="2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350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numPr>
          <w:ilvl w:val="0"/>
          <w:numId w:val="0"/>
        </w:numPr>
        <w:rPr>
          <w:rFonts w:hint="eastAsia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</w:rPr>
        <w:t>填写注册用户所需的相应信息</w:t>
      </w:r>
      <w:r>
        <w:rPr>
          <w:rFonts w:hint="eastAsia"/>
          <w:lang w:eastAsia="zh-CN"/>
        </w:rPr>
        <w:t>，</w:t>
      </w:r>
      <w:r>
        <w:rPr>
          <w:rFonts w:hint="eastAsia"/>
          <w:lang w:val="en-US" w:eastAsia="zh-CN"/>
        </w:rPr>
        <w:t>成功完成</w:t>
      </w:r>
      <w:r>
        <w:rPr>
          <w:rFonts w:hint="eastAsia"/>
        </w:rPr>
        <w:t>注册</w:t>
      </w:r>
      <w:r>
        <w:rPr>
          <w:rFonts w:hint="eastAsia"/>
          <w:lang w:val="en-US" w:eastAsia="zh-CN"/>
        </w:rPr>
        <w:t>后</w:t>
      </w:r>
      <w:r>
        <w:rPr>
          <w:rFonts w:hint="eastAsia"/>
        </w:rPr>
        <w:t>，</w:t>
      </w:r>
      <w:r>
        <w:rPr>
          <w:rFonts w:hint="eastAsia"/>
          <w:lang w:val="en-US" w:eastAsia="zh-CN"/>
        </w:rPr>
        <w:t>会显示相应的注册信息如下图：</w:t>
      </w:r>
    </w:p>
    <w:p>
      <w:r>
        <w:drawing>
          <wp:inline distT="0" distB="0" distL="114300" distR="114300">
            <wp:extent cx="5308600" cy="2505710"/>
            <wp:effectExtent l="0" t="0" r="0" b="8890"/>
            <wp:docPr id="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/>
                    <pic:cNvPicPr>
                      <a:picLocks noChangeAspect="1"/>
                    </pic:cNvPicPr>
                  </pic:nvPicPr>
                  <pic:blipFill>
                    <a:blip r:embed="rId8"/>
                    <a:srcRect t="10440" r="-796"/>
                    <a:stretch>
                      <a:fillRect/>
                    </a:stretch>
                  </pic:blipFill>
                  <pic:spPr>
                    <a:xfrm>
                      <a:off x="0" y="0"/>
                      <a:ext cx="5308600" cy="2505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图3</w:t>
      </w: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用户登录：</w:t>
      </w:r>
    </w:p>
    <w:p>
      <w:pPr>
        <w:widowControl w:val="0"/>
        <w:numPr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注册成功后，可点击右上角的登陆按钮进行登录，如下：</w:t>
      </w:r>
    </w:p>
    <w:p>
      <w:pPr>
        <w:widowControl w:val="0"/>
        <w:numPr>
          <w:numId w:val="0"/>
        </w:numPr>
        <w:ind w:leftChars="0"/>
        <w:jc w:val="both"/>
      </w:pPr>
      <w:r>
        <w:drawing>
          <wp:inline distT="0" distB="0" distL="114300" distR="114300">
            <wp:extent cx="5245100" cy="2499360"/>
            <wp:effectExtent l="0" t="0" r="0" b="2540"/>
            <wp:docPr id="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/>
                    <pic:cNvPicPr>
                      <a:picLocks noChangeAspect="1"/>
                    </pic:cNvPicPr>
                  </pic:nvPicPr>
                  <pic:blipFill>
                    <a:blip r:embed="rId9"/>
                    <a:srcRect t="10667" r="410"/>
                    <a:stretch>
                      <a:fillRect/>
                    </a:stretch>
                  </pic:blipFill>
                  <pic:spPr>
                    <a:xfrm>
                      <a:off x="0" y="0"/>
                      <a:ext cx="5245100" cy="249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图4</w:t>
      </w:r>
    </w:p>
    <w:p>
      <w:pPr>
        <w:widowControl w:val="0"/>
        <w:numPr>
          <w:numId w:val="0"/>
        </w:numPr>
        <w:ind w:leftChars="0"/>
        <w:jc w:val="both"/>
      </w:pPr>
    </w:p>
    <w:p>
      <w:pPr>
        <w:widowControl w:val="0"/>
        <w:numPr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用户名不能为空且确保密码输入正确，则登陆成功，进入首页，如下图：</w:t>
      </w:r>
    </w:p>
    <w:p>
      <w:pPr>
        <w:widowControl w:val="0"/>
        <w:numPr>
          <w:numId w:val="0"/>
        </w:numPr>
        <w:ind w:leftChars="0"/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2797810"/>
            <wp:effectExtent l="0" t="0" r="3810" b="8890"/>
            <wp:docPr id="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图5</w:t>
      </w:r>
    </w:p>
    <w:p>
      <w:pPr>
        <w:jc w:val="center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商品分类：</w:t>
      </w:r>
    </w:p>
    <w:p>
      <w:pPr>
        <w:widowControl w:val="0"/>
        <w:numPr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可根据左边导航栏中的“商品分频”一栏中，选择需要的商品类别，选中后，系统会筛选出属于该类别的所有商品，如下图所示：</w:t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66690" cy="2797810"/>
            <wp:effectExtent l="0" t="0" r="3810" b="8890"/>
            <wp:docPr id="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图6</w:t>
      </w:r>
    </w:p>
    <w:p>
      <w:pPr>
        <w:jc w:val="center"/>
        <w:rPr>
          <w:rFonts w:hint="eastAsia"/>
          <w:lang w:val="en-US" w:eastAsia="zh-CN"/>
        </w:rPr>
      </w:pPr>
    </w:p>
    <w:p>
      <w:pPr>
        <w:jc w:val="center"/>
      </w:pPr>
      <w:r>
        <w:drawing>
          <wp:inline distT="0" distB="0" distL="114300" distR="114300">
            <wp:extent cx="5266690" cy="2797810"/>
            <wp:effectExtent l="0" t="0" r="3810" b="8890"/>
            <wp:docPr id="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7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图7</w:t>
      </w:r>
    </w:p>
    <w:p>
      <w:pPr>
        <w:jc w:val="center"/>
        <w:rPr>
          <w:rFonts w:hint="eastAsia"/>
          <w:lang w:val="en-US" w:eastAsia="zh-CN"/>
        </w:rPr>
      </w:pPr>
    </w:p>
    <w:p>
      <w:pPr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点击相应的商品，即可进入商品详情界面，可对商品选择件数进行加入购物车，也可查看商品的具体信息，如：</w:t>
      </w:r>
    </w:p>
    <w:p>
      <w:pPr>
        <w:jc w:val="center"/>
      </w:pPr>
      <w:r>
        <w:drawing>
          <wp:inline distT="0" distB="0" distL="114300" distR="114300">
            <wp:extent cx="5273675" cy="4685030"/>
            <wp:effectExtent l="0" t="0" r="9525" b="1270"/>
            <wp:docPr id="30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8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685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图8</w:t>
      </w:r>
    </w:p>
    <w:p>
      <w:p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加入购物车后，显示如下：</w:t>
      </w:r>
    </w:p>
    <w:p>
      <w:pPr>
        <w:jc w:val="left"/>
      </w:pPr>
      <w:r>
        <w:drawing>
          <wp:inline distT="0" distB="0" distL="114300" distR="114300">
            <wp:extent cx="5266690" cy="2797810"/>
            <wp:effectExtent l="0" t="0" r="3810" b="8890"/>
            <wp:docPr id="1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9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图9</w:t>
      </w:r>
    </w:p>
    <w:p>
      <w:pPr>
        <w:jc w:val="left"/>
      </w:pPr>
    </w:p>
    <w:p>
      <w:pPr>
        <w:numPr>
          <w:ilvl w:val="0"/>
          <w:numId w:val="1"/>
        </w:numPr>
        <w:ind w:left="0" w:leftChars="0" w:firstLine="0" w:firstLineChars="0"/>
        <w:jc w:val="left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热销商品：</w:t>
      </w:r>
    </w:p>
    <w:p>
      <w:pPr>
        <w:numPr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在首页左侧导航栏“热销排行”一栏可查看热销商品，热销商品根据数据库中的销售数量排序筛选得出，点击相应的商品即可进入商品详情界面，也可进行加入购物车等操作，如下图所示：</w:t>
      </w:r>
    </w:p>
    <w:p>
      <w:pPr>
        <w:numPr>
          <w:numId w:val="0"/>
        </w:numPr>
        <w:ind w:leftChars="0"/>
        <w:jc w:val="left"/>
      </w:pPr>
      <w:r>
        <w:drawing>
          <wp:inline distT="0" distB="0" distL="114300" distR="114300">
            <wp:extent cx="5273675" cy="4308475"/>
            <wp:effectExtent l="0" t="0" r="9525" b="9525"/>
            <wp:docPr id="31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9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30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图10</w:t>
      </w:r>
    </w:p>
    <w:p>
      <w:pPr>
        <w:jc w:val="center"/>
        <w:rPr>
          <w:rFonts w:hint="eastAsia"/>
          <w:lang w:val="en-US" w:eastAsia="zh-CN"/>
        </w:rPr>
      </w:pPr>
    </w:p>
    <w:p>
      <w:pPr>
        <w:numPr>
          <w:ilvl w:val="0"/>
          <w:numId w:val="1"/>
        </w:numPr>
        <w:ind w:left="0" w:leftChars="0" w:firstLine="0" w:firstLineChars="0"/>
        <w:jc w:val="both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最新商品展示：</w:t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进入首页，点击中间部分的最新商品展示的“查询”按钮，即可查询最新商品，如下图所示：</w:t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66690" cy="2797810"/>
            <wp:effectExtent l="0" t="0" r="3810" b="8890"/>
            <wp:docPr id="1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图11</w:t>
      </w:r>
    </w:p>
    <w:p>
      <w:pPr>
        <w:jc w:val="center"/>
        <w:rPr>
          <w:rFonts w:hint="eastAsia"/>
          <w:lang w:val="en-US" w:eastAsia="zh-CN"/>
        </w:rPr>
      </w:pPr>
    </w:p>
    <w:p>
      <w:pPr>
        <w:numPr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点击相应的商品即可进入商品详情界面，也可进行加入购物车等操作，如下图所示：</w:t>
      </w:r>
    </w:p>
    <w:p>
      <w:pPr>
        <w:numPr>
          <w:numId w:val="0"/>
        </w:numPr>
        <w:ind w:leftChars="0"/>
        <w:jc w:val="left"/>
      </w:pPr>
      <w:r>
        <w:drawing>
          <wp:inline distT="0" distB="0" distL="114300" distR="114300">
            <wp:extent cx="5266690" cy="2797810"/>
            <wp:effectExtent l="0" t="0" r="3810" b="8890"/>
            <wp:docPr id="32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0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图12</w:t>
      </w:r>
    </w:p>
    <w:p>
      <w:pPr>
        <w:numPr>
          <w:numId w:val="0"/>
        </w:numPr>
        <w:ind w:leftChars="0"/>
        <w:jc w:val="left"/>
        <w:rPr>
          <w:rFonts w:hint="eastAsia"/>
          <w:lang w:val="en-US" w:eastAsia="zh-CN"/>
        </w:rPr>
      </w:pPr>
    </w:p>
    <w:p>
      <w:pPr>
        <w:numPr>
          <w:ilvl w:val="0"/>
          <w:numId w:val="1"/>
        </w:numPr>
        <w:ind w:left="0" w:leftChars="0" w:firstLine="0" w:firstLineChars="0"/>
        <w:jc w:val="both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关键字搜索商品：</w:t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输入关键字，点击右侧“搜索”按钮，根据对数据库进行模糊查询即可搜索到相关商品，如下图：</w:t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69230" cy="2568575"/>
            <wp:effectExtent l="0" t="0" r="1270" b="9525"/>
            <wp:docPr id="1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6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图13</w:t>
      </w:r>
    </w:p>
    <w:p>
      <w:pPr>
        <w:jc w:val="center"/>
        <w:rPr>
          <w:rFonts w:hint="eastAsia"/>
          <w:lang w:val="en-US" w:eastAsia="zh-CN"/>
        </w:rPr>
      </w:pPr>
    </w:p>
    <w:p>
      <w:p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对关键字“绿”进行搜索，得到如下商品：</w:t>
      </w:r>
    </w:p>
    <w:p>
      <w:pPr>
        <w:jc w:val="left"/>
      </w:pPr>
      <w:r>
        <w:drawing>
          <wp:inline distT="0" distB="0" distL="114300" distR="114300">
            <wp:extent cx="5266690" cy="2797810"/>
            <wp:effectExtent l="0" t="0" r="3810" b="8890"/>
            <wp:docPr id="1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图14</w:t>
      </w:r>
    </w:p>
    <w:p>
      <w:pPr>
        <w:jc w:val="center"/>
        <w:rPr>
          <w:rFonts w:hint="eastAsia"/>
          <w:lang w:val="en-US" w:eastAsia="zh-CN"/>
        </w:rPr>
      </w:pPr>
    </w:p>
    <w:p>
      <w:pPr>
        <w:numPr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点击相应的商品即可进入商品详情界面，也可进行加入购物车等操作，如下图所示：</w:t>
      </w:r>
    </w:p>
    <w:p>
      <w:pPr>
        <w:numPr>
          <w:numId w:val="0"/>
        </w:numPr>
        <w:ind w:leftChars="0"/>
        <w:jc w:val="left"/>
      </w:pPr>
      <w:r>
        <w:drawing>
          <wp:inline distT="0" distB="0" distL="114300" distR="114300">
            <wp:extent cx="5266690" cy="2797810"/>
            <wp:effectExtent l="0" t="0" r="3810" b="8890"/>
            <wp:docPr id="33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图15</w:t>
      </w:r>
    </w:p>
    <w:p>
      <w:pPr>
        <w:numPr>
          <w:numId w:val="0"/>
        </w:numPr>
        <w:ind w:leftChars="0"/>
        <w:jc w:val="left"/>
      </w:pPr>
    </w:p>
    <w:p>
      <w:pPr>
        <w:numPr>
          <w:ilvl w:val="0"/>
          <w:numId w:val="1"/>
        </w:numPr>
        <w:ind w:left="0" w:leftChars="0" w:firstLine="0" w:firstLineChars="0"/>
        <w:jc w:val="left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显示全部商品：</w:t>
      </w:r>
    </w:p>
    <w:p>
      <w:pPr>
        <w:widowControl w:val="0"/>
        <w:numPr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首页导航栏的“全部商品”，即可查看所有商品，全部商品页面每页展示9个商品，对数据库中的总商品数进行9个商品一页进行分页，点击相应的商品即可进入商品详情界面，也可进行加入购物车等操作。如下：</w:t>
      </w:r>
    </w:p>
    <w:p>
      <w:pPr>
        <w:widowControl w:val="0"/>
        <w:numPr>
          <w:numId w:val="0"/>
        </w:numPr>
        <w:jc w:val="left"/>
      </w:pPr>
      <w:r>
        <w:drawing>
          <wp:inline distT="0" distB="0" distL="114300" distR="114300">
            <wp:extent cx="5273675" cy="4561205"/>
            <wp:effectExtent l="0" t="0" r="9525" b="10795"/>
            <wp:docPr id="19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561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图16</w:t>
      </w:r>
    </w:p>
    <w:p>
      <w:pPr>
        <w:widowControl w:val="0"/>
        <w:numPr>
          <w:numId w:val="0"/>
        </w:numPr>
        <w:jc w:val="left"/>
      </w:pPr>
    </w:p>
    <w:p>
      <w:pPr>
        <w:widowControl w:val="0"/>
        <w:numPr>
          <w:numId w:val="0"/>
        </w:numPr>
        <w:jc w:val="left"/>
      </w:pPr>
      <w:r>
        <w:drawing>
          <wp:inline distT="0" distB="0" distL="114300" distR="114300">
            <wp:extent cx="5273675" cy="4097020"/>
            <wp:effectExtent l="0" t="0" r="9525" b="5080"/>
            <wp:docPr id="2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097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图17</w:t>
      </w:r>
    </w:p>
    <w:p>
      <w:pPr>
        <w:widowControl w:val="0"/>
        <w:numPr>
          <w:numId w:val="0"/>
        </w:numPr>
        <w:jc w:val="left"/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left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购物车模块：</w:t>
      </w:r>
    </w:p>
    <w:p>
      <w:pPr>
        <w:widowControl w:val="0"/>
        <w:numPr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点击首页右上角的“购物车”（图18），即可查看自己的购物车，购物车页面中显示加购商品的名称、单价、数量、小计以及购物车中所有商品的总金额，如图19。  </w:t>
      </w:r>
    </w:p>
    <w:p>
      <w:pPr>
        <w:widowControl w:val="0"/>
        <w:numPr>
          <w:numId w:val="0"/>
        </w:numPr>
        <w:jc w:val="left"/>
      </w:pPr>
      <w:r>
        <w:drawing>
          <wp:inline distT="0" distB="0" distL="114300" distR="114300">
            <wp:extent cx="5266055" cy="2542540"/>
            <wp:effectExtent l="0" t="0" r="4445" b="10160"/>
            <wp:docPr id="21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542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图18</w:t>
      </w:r>
    </w:p>
    <w:p>
      <w:pPr>
        <w:widowControl w:val="0"/>
        <w:numPr>
          <w:numId w:val="0"/>
        </w:numPr>
        <w:jc w:val="left"/>
      </w:pPr>
    </w:p>
    <w:p>
      <w:pPr>
        <w:widowControl w:val="0"/>
        <w:numPr>
          <w:numId w:val="0"/>
        </w:numPr>
        <w:jc w:val="left"/>
      </w:pPr>
    </w:p>
    <w:p>
      <w:pPr>
        <w:widowControl w:val="0"/>
        <w:numPr>
          <w:numId w:val="0"/>
        </w:numPr>
        <w:jc w:val="left"/>
      </w:pPr>
      <w:r>
        <w:drawing>
          <wp:inline distT="0" distB="0" distL="114300" distR="114300">
            <wp:extent cx="5266690" cy="2797810"/>
            <wp:effectExtent l="0" t="0" r="3810" b="8890"/>
            <wp:docPr id="34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图19</w:t>
      </w:r>
    </w:p>
    <w:p>
      <w:pPr>
        <w:widowControl w:val="0"/>
        <w:numPr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点击下方的“清空购物车”，即可对购物车进行清空，如下图所示：</w:t>
      </w:r>
    </w:p>
    <w:p>
      <w:pPr>
        <w:widowControl w:val="0"/>
        <w:numPr>
          <w:numId w:val="0"/>
        </w:numPr>
        <w:jc w:val="left"/>
      </w:pPr>
      <w:r>
        <w:drawing>
          <wp:inline distT="0" distB="0" distL="114300" distR="114300">
            <wp:extent cx="5274310" cy="2391410"/>
            <wp:effectExtent l="0" t="0" r="8890" b="8890"/>
            <wp:docPr id="23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1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图20</w:t>
      </w:r>
    </w:p>
    <w:p>
      <w:pPr>
        <w:jc w:val="center"/>
        <w:rPr>
          <w:rFonts w:hint="eastAsia"/>
          <w:lang w:val="en-US" w:eastAsia="zh-CN"/>
        </w:rPr>
      </w:pPr>
    </w:p>
    <w:p>
      <w:p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点击下方的“继续购物”，跳转到首页，即可继续购买所需的商品，如下：</w:t>
      </w:r>
    </w:p>
    <w:p>
      <w:pPr>
        <w:jc w:val="left"/>
      </w:pPr>
      <w:r>
        <w:drawing>
          <wp:inline distT="0" distB="0" distL="114300" distR="114300">
            <wp:extent cx="5266690" cy="2797810"/>
            <wp:effectExtent l="0" t="0" r="3810" b="8890"/>
            <wp:docPr id="24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图21</w:t>
      </w:r>
    </w:p>
    <w:p>
      <w:pPr>
        <w:jc w:val="center"/>
        <w:rPr>
          <w:rFonts w:hint="eastAsia"/>
          <w:lang w:val="en-US" w:eastAsia="zh-CN"/>
        </w:rPr>
      </w:pPr>
    </w:p>
    <w:p>
      <w:pPr>
        <w:numPr>
          <w:ilvl w:val="0"/>
          <w:numId w:val="1"/>
        </w:numPr>
        <w:ind w:left="0" w:leftChars="0" w:firstLine="0" w:firstLineChars="0"/>
        <w:jc w:val="left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结算模块：</w:t>
      </w:r>
    </w:p>
    <w:p>
      <w:pPr>
        <w:widowControl w:val="0"/>
        <w:numPr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点击购物车页面下方的“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"http://localhost:8080/shopping/account.jsp"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>去收银台结账</w:t>
      </w:r>
      <w:r>
        <w:rPr>
          <w:rFonts w:hint="default"/>
          <w:lang w:val="en-US" w:eastAsia="zh-CN"/>
        </w:rPr>
        <w:fldChar w:fldCharType="end"/>
      </w:r>
      <w:r>
        <w:rPr>
          <w:rFonts w:hint="eastAsia"/>
          <w:lang w:val="en-US" w:eastAsia="zh-CN"/>
        </w:rPr>
        <w:t>”按钮（图22），即可进入结账页面（图23），进行付款，付款后，购物车清空（图24），如下所示：</w:t>
      </w:r>
    </w:p>
    <w:p>
      <w:pPr>
        <w:widowControl w:val="0"/>
        <w:numPr>
          <w:numId w:val="0"/>
        </w:numPr>
        <w:jc w:val="left"/>
      </w:pPr>
      <w:r>
        <w:drawing>
          <wp:inline distT="0" distB="0" distL="114300" distR="114300">
            <wp:extent cx="5274310" cy="2729230"/>
            <wp:effectExtent l="0" t="0" r="8890" b="1270"/>
            <wp:docPr id="25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9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图22</w:t>
      </w:r>
    </w:p>
    <w:p>
      <w:pPr>
        <w:widowControl w:val="0"/>
        <w:numPr>
          <w:numId w:val="0"/>
        </w:numPr>
        <w:jc w:val="left"/>
      </w:pPr>
      <w:r>
        <w:drawing>
          <wp:inline distT="0" distB="0" distL="114300" distR="114300">
            <wp:extent cx="5266690" cy="2797810"/>
            <wp:effectExtent l="0" t="0" r="3810" b="8890"/>
            <wp:docPr id="28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图23</w:t>
      </w:r>
    </w:p>
    <w:p>
      <w:pPr>
        <w:widowControl w:val="0"/>
        <w:numPr>
          <w:numId w:val="0"/>
        </w:numPr>
        <w:jc w:val="left"/>
        <w:rPr>
          <w:rFonts w:hint="default"/>
          <w:lang w:val="en-US" w:eastAsia="zh-CN"/>
        </w:rPr>
      </w:pPr>
    </w:p>
    <w:p>
      <w:pPr>
        <w:jc w:val="left"/>
      </w:pPr>
      <w:r>
        <w:drawing>
          <wp:inline distT="0" distB="0" distL="114300" distR="114300">
            <wp:extent cx="5266690" cy="2797810"/>
            <wp:effectExtent l="0" t="0" r="3810" b="8890"/>
            <wp:docPr id="29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图24</w:t>
      </w:r>
    </w:p>
    <w:p>
      <w:pPr>
        <w:jc w:val="left"/>
        <w:rPr>
          <w:rFonts w:hint="default"/>
          <w:lang w:val="en-US" w:eastAsia="zh-CN"/>
        </w:rPr>
      </w:pPr>
    </w:p>
    <w:p>
      <w:pPr>
        <w:numPr>
          <w:ilvl w:val="0"/>
          <w:numId w:val="1"/>
        </w:numPr>
        <w:ind w:left="0" w:leftChars="0" w:firstLine="0" w:firstLineChars="0"/>
        <w:jc w:val="left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注销：</w:t>
      </w:r>
    </w:p>
    <w:p>
      <w:pPr>
        <w:widowControl w:val="0"/>
        <w:numPr>
          <w:ilvl w:val="0"/>
          <w:numId w:val="0"/>
        </w:numPr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点击右上角或左侧导航栏会员中心一栏的“注销”按钮，即可退出登录。</w:t>
      </w:r>
    </w:p>
    <w:p>
      <w:pPr>
        <w:widowControl w:val="0"/>
        <w:numPr>
          <w:numId w:val="0"/>
        </w:numPr>
        <w:jc w:val="left"/>
      </w:pPr>
      <w:r>
        <w:drawing>
          <wp:inline distT="0" distB="0" distL="114300" distR="114300">
            <wp:extent cx="5266690" cy="2797810"/>
            <wp:effectExtent l="0" t="0" r="3810" b="8890"/>
            <wp:docPr id="35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3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图25</w:t>
      </w:r>
    </w:p>
    <w:p>
      <w:pPr>
        <w:jc w:val="center"/>
        <w:rPr>
          <w:rFonts w:hint="eastAsia"/>
          <w:lang w:val="en-US" w:eastAsia="zh-CN"/>
        </w:rPr>
      </w:pPr>
    </w:p>
    <w:p>
      <w:p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注销后，回到首页：</w:t>
      </w:r>
    </w:p>
    <w:p>
      <w:pPr>
        <w:jc w:val="left"/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2797810"/>
            <wp:effectExtent l="0" t="0" r="3810" b="8890"/>
            <wp:docPr id="36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4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pPr>
        <w:widowControl w:val="0"/>
        <w:numPr>
          <w:numId w:val="0"/>
        </w:numPr>
        <w:jc w:val="left"/>
        <w:rPr>
          <w:rFonts w:hint="default"/>
          <w:lang w:val="en-US" w:eastAsia="zh-CN"/>
        </w:rPr>
      </w:pPr>
    </w:p>
    <w:p>
      <w:pPr>
        <w:jc w:val="left"/>
        <w:rPr>
          <w:rFonts w:hint="eastAsia"/>
          <w:lang w:val="en-US" w:eastAsia="zh-CN"/>
        </w:rPr>
      </w:pPr>
    </w:p>
    <w:p>
      <w:pPr>
        <w:jc w:val="left"/>
        <w:rPr>
          <w:rFonts w:hint="default"/>
          <w:lang w:val="en-US" w:eastAsia="zh-CN"/>
        </w:rPr>
      </w:pPr>
    </w:p>
    <w:p>
      <w:pPr>
        <w:jc w:val="left"/>
        <w:rPr>
          <w:rFonts w:hint="default"/>
          <w:lang w:val="en-US" w:eastAsia="zh-CN"/>
        </w:rPr>
      </w:pPr>
    </w:p>
    <w:p>
      <w:pPr>
        <w:widowControl w:val="0"/>
        <w:numPr>
          <w:numId w:val="0"/>
        </w:numPr>
        <w:jc w:val="both"/>
        <w:rPr>
          <w:rFonts w:hint="default"/>
          <w:lang w:val="en-US" w:eastAsia="zh-CN"/>
        </w:rPr>
      </w:pPr>
    </w:p>
    <w:p>
      <w:pPr>
        <w:jc w:val="center"/>
        <w:rPr>
          <w:rFonts w:hint="default"/>
          <w:lang w:val="en-US" w:eastAsia="zh-CN"/>
        </w:rPr>
      </w:pPr>
    </w:p>
    <w:p>
      <w:pPr>
        <w:widowControl w:val="0"/>
        <w:numPr>
          <w:numId w:val="0"/>
        </w:numPr>
        <w:jc w:val="both"/>
        <w:rPr>
          <w:rFonts w:hint="default"/>
          <w:lang w:val="en-US" w:eastAsia="zh-CN"/>
        </w:rPr>
      </w:pPr>
    </w:p>
    <w:p>
      <w:pPr>
        <w:numPr>
          <w:numId w:val="0"/>
        </w:numPr>
        <w:ind w:leftChars="0"/>
        <w:jc w:val="left"/>
        <w:rPr>
          <w:rFonts w:hint="default"/>
          <w:lang w:val="en-US" w:eastAsia="zh-CN"/>
        </w:rPr>
      </w:pPr>
    </w:p>
    <w:p>
      <w:pPr>
        <w:widowControl w:val="0"/>
        <w:numPr>
          <w:numId w:val="0"/>
        </w:numPr>
        <w:jc w:val="both"/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  <w:font w:name="Sitka Banner">
    <w:panose1 w:val="02000505000000020004"/>
    <w:charset w:val="00"/>
    <w:family w:val="auto"/>
    <w:pitch w:val="default"/>
    <w:sig w:usb0="A00002EF" w:usb1="4000204B" w:usb2="00000000" w:usb3="00000000" w:csb0="2000019F" w:csb1="00000000"/>
  </w:font>
  <w:font w:name="Rockwell">
    <w:panose1 w:val="02060603020205020403"/>
    <w:charset w:val="00"/>
    <w:family w:val="auto"/>
    <w:pitch w:val="default"/>
    <w:sig w:usb0="00000003" w:usb1="00000000" w:usb2="00000000" w:usb3="00000000" w:csb0="20000001" w:csb1="00000000"/>
  </w:font>
  <w:font w:name="Papyrus">
    <w:panose1 w:val="03070502060502030205"/>
    <w:charset w:val="00"/>
    <w:family w:val="auto"/>
    <w:pitch w:val="default"/>
    <w:sig w:usb0="00000003" w:usb1="00000000" w:usb2="00000000" w:usb3="00000000" w:csb0="20000001" w:csb1="00000000"/>
  </w:font>
  <w:font w:name="仿宋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华文新魏">
    <w:panose1 w:val="02010800040101010101"/>
    <w:charset w:val="86"/>
    <w:family w:val="auto"/>
    <w:pitch w:val="default"/>
    <w:sig w:usb0="00000001" w:usb1="080F0000" w:usb2="00000000" w:usb3="00000000" w:csb0="00040000" w:csb1="00000000"/>
  </w:font>
  <w:font w:name="华文隶书">
    <w:panose1 w:val="02010800040101010101"/>
    <w:charset w:val="86"/>
    <w:family w:val="auto"/>
    <w:pitch w:val="default"/>
    <w:sig w:usb0="00000001" w:usb1="080F0000" w:usb2="00000000" w:usb3="00000000" w:csb0="00040000" w:csb1="00000000"/>
  </w:font>
  <w:font w:name="等线 Light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华文琥珀">
    <w:panose1 w:val="02010800040101010101"/>
    <w:charset w:val="86"/>
    <w:family w:val="auto"/>
    <w:pitch w:val="default"/>
    <w:sig w:usb0="00000001" w:usb1="080F0000" w:usb2="00000000" w:usb3="00000000" w:csb0="00040000" w:csb1="00000000"/>
  </w:font>
  <w:font w:name="隶书">
    <w:panose1 w:val="02010509060101010101"/>
    <w:charset w:val="86"/>
    <w:family w:val="auto"/>
    <w:pitch w:val="default"/>
    <w:sig w:usb0="00000001" w:usb1="080E0000" w:usb2="00000000" w:usb3="00000000" w:csb0="00040000" w:csb1="00000000"/>
  </w:font>
  <w:font w:name="Verdana">
    <w:panose1 w:val="020B0604030504040204"/>
    <w:charset w:val="00"/>
    <w:family w:val="auto"/>
    <w:pitch w:val="default"/>
    <w:sig w:usb0="A00006FF" w:usb1="4000205B" w:usb2="00000010" w:usb3="00000000" w:csb0="2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137DB4E6"/>
    <w:multiLevelType w:val="singleLevel"/>
    <w:tmpl w:val="137DB4E6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">
    <w:nsid w:val="1DF7778A"/>
    <w:multiLevelType w:val="singleLevel"/>
    <w:tmpl w:val="1DF7778A"/>
    <w:lvl w:ilvl="0" w:tentative="0">
      <w:start w:val="1"/>
      <w:numFmt w:val="decimal"/>
      <w:suff w:val="nothing"/>
      <w:lvlText w:val="（%1）"/>
      <w:lvlJc w:val="left"/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30"/>
  <w:doNotDisplayPageBoundaries w:val="1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MTU5NGE5MzUzODA2NmVhOGVmZTMzYWIzYzk3ZTgyYTMifQ=="/>
  </w:docVars>
  <w:rsids>
    <w:rsidRoot w:val="00000000"/>
    <w:rsid w:val="0A442EC0"/>
    <w:rsid w:val="0BD171ED"/>
    <w:rsid w:val="16414301"/>
    <w:rsid w:val="17851EC7"/>
    <w:rsid w:val="19F46202"/>
    <w:rsid w:val="1A82717A"/>
    <w:rsid w:val="1EC02CB4"/>
    <w:rsid w:val="2D2203A0"/>
    <w:rsid w:val="2F8A645F"/>
    <w:rsid w:val="30A752A2"/>
    <w:rsid w:val="45935151"/>
    <w:rsid w:val="4A2512BA"/>
    <w:rsid w:val="58B33F35"/>
    <w:rsid w:val="5CA114ED"/>
    <w:rsid w:val="6CB53F01"/>
    <w:rsid w:val="6E872E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11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4">
    <w:name w:val="Default Paragraph Font"/>
    <w:semiHidden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Subtitle"/>
    <w:basedOn w:val="1"/>
    <w:next w:val="1"/>
    <w:qFormat/>
    <w:uiPriority w:val="11"/>
    <w:pPr>
      <w:spacing w:before="240" w:after="60" w:line="312" w:lineRule="auto"/>
      <w:jc w:val="center"/>
      <w:outlineLvl w:val="1"/>
    </w:pPr>
    <w:rPr>
      <w:b/>
      <w:bCs/>
      <w:kern w:val="28"/>
      <w:sz w:val="32"/>
      <w:szCs w:val="32"/>
    </w:rPr>
  </w:style>
  <w:style w:type="character" w:styleId="5">
    <w:name w:val="Hyperlink"/>
    <w:basedOn w:val="4"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3" Type="http://schemas.openxmlformats.org/officeDocument/2006/relationships/fontTable" Target="fontTable.xml"/><Relationship Id="rId32" Type="http://schemas.openxmlformats.org/officeDocument/2006/relationships/numbering" Target="numbering.xml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0</TotalTime>
  <ScaleCrop>false</ScaleCrop>
  <LinksUpToDate>false</LinksUpToDate>
  <CharactersWithSpaces>0</CharactersWithSpaces>
  <Application>WPS Office_11.1.0.12763_F1E327BC-269C-435d-A152-05C5408002CA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2022-12-22T04:15:09Z</dcterms:created>
  <dc:creator>HP</dc:creator>
  <cp:lastModifiedBy>元宋</cp:lastModifiedBy>
  <dcterms:modified xsi:type="dcterms:W3CDTF">2022-12-22T05:50:40Z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2052-11.1.0.12763</vt:lpwstr>
  </property>
  <property fmtid="{D5CDD505-2E9C-101B-9397-08002B2CF9AE}" pid="3" name="ICV">
    <vt:lpwstr>E40A67635A514C1A8697358934E41EBF</vt:lpwstr>
  </property>
</Properties>
</file>